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402"/>
      </w:tblGrid>
      <w:tr w:rsidR="0004701C" w:rsidTr="00465D5C">
        <w:tc>
          <w:tcPr>
            <w:tcW w:w="3510" w:type="dxa"/>
            <w:hideMark/>
          </w:tcPr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19050" t="0" r="6985" b="0"/>
                  <wp:wrapThrough wrapText="bothSides">
                    <wp:wrapPolygon edited="0">
                      <wp:start x="-532" y="0"/>
                      <wp:lineTo x="-532" y="21148"/>
                      <wp:lineTo x="21795" y="21148"/>
                      <wp:lineTo x="21795" y="0"/>
                      <wp:lineTo x="-532" y="0"/>
                    </wp:wrapPolygon>
                  </wp:wrapThrough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hideMark/>
          </w:tcPr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04701C" w:rsidRDefault="0004701C" w:rsidP="00465D5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04701C" w:rsidRDefault="003B45BC" w:rsidP="0004701C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04701C" w:rsidRPr="008F266B" w:rsidRDefault="0004701C" w:rsidP="000470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  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04701C" w:rsidRPr="008F266B" w:rsidRDefault="0004701C" w:rsidP="0004701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01C" w:rsidRPr="008F266B" w:rsidRDefault="0004701C" w:rsidP="0004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№ 17/6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-ТОКТОМУ.</w:t>
      </w:r>
    </w:p>
    <w:p w:rsidR="0004701C" w:rsidRPr="008F266B" w:rsidRDefault="0004701C" w:rsidP="000470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14.05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.2024-жыл.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04701C" w:rsidRPr="00041EBD" w:rsidRDefault="0004701C" w:rsidP="00041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4701C" w:rsidRDefault="00041EBD" w:rsidP="00041EB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41EBD">
        <w:rPr>
          <w:rFonts w:ascii="Times New Roman" w:hAnsi="Times New Roman" w:cs="Times New Roman"/>
          <w:b/>
          <w:sz w:val="24"/>
          <w:szCs w:val="24"/>
          <w:lang w:val="ky-KG"/>
        </w:rPr>
        <w:t>Муниципалдык менчиктеги жерди убактылуу берүү жөнүндө</w:t>
      </w:r>
    </w:p>
    <w:p w:rsidR="00041EBD" w:rsidRPr="00041EBD" w:rsidRDefault="00041EBD" w:rsidP="00041EBD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4701C" w:rsidRPr="004E24E8" w:rsidRDefault="0004701C" w:rsidP="000470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айылдык кеңешинин агрокомитетинин төрагасы М.Курбановдун Нарын айылын</w:t>
      </w:r>
      <w:r w:rsidR="00041EBD">
        <w:rPr>
          <w:rFonts w:ascii="Times New Roman" w:hAnsi="Times New Roman" w:cs="Times New Roman"/>
          <w:sz w:val="24"/>
          <w:szCs w:val="24"/>
          <w:lang w:val="ky-KG"/>
        </w:rPr>
        <w:t>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1EBD">
        <w:rPr>
          <w:rFonts w:ascii="Times New Roman" w:hAnsi="Times New Roman" w:cs="Times New Roman"/>
          <w:sz w:val="24"/>
          <w:szCs w:val="24"/>
          <w:lang w:val="ky-KG"/>
        </w:rPr>
        <w:t xml:space="preserve">М.Сыдыков 122  дарегиндеги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электромамычанын түйүндө жайгашкан </w:t>
      </w:r>
      <w:r w:rsidRPr="00D15D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1EBD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 жерди айыл чарба багытында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убактылуу иштетүү үчүн социалдык жактан мүмкүнчүлүгү чектелген </w:t>
      </w:r>
      <w:r w:rsidR="002F2B77">
        <w:rPr>
          <w:rFonts w:ascii="Times New Roman" w:hAnsi="Times New Roman" w:cs="Times New Roman"/>
          <w:sz w:val="24"/>
          <w:szCs w:val="24"/>
          <w:lang w:val="ky-KG"/>
        </w:rPr>
        <w:t xml:space="preserve">жана социалдык муктажыдыгы аныкталган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жарандарга </w:t>
      </w:r>
      <w:r w:rsidRPr="00D15D07">
        <w:rPr>
          <w:rFonts w:ascii="Times New Roman" w:hAnsi="Times New Roman" w:cs="Times New Roman"/>
          <w:sz w:val="24"/>
          <w:szCs w:val="24"/>
          <w:lang w:val="ky-KG"/>
        </w:rPr>
        <w:t xml:space="preserve">берүү жөнүндө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сунушун </w:t>
      </w:r>
      <w:r w:rsidRPr="00D15D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угуп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жана талк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уулап Үч-Коргон айыл аймагынын 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>айылдык кеңешинин VIII  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8F266B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04701C" w:rsidRPr="008F266B" w:rsidRDefault="0004701C" w:rsidP="0004701C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4701C" w:rsidRDefault="0004701C" w:rsidP="0004701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266B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04701C" w:rsidRDefault="0004701C" w:rsidP="0004701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4701C" w:rsidRDefault="0004701C" w:rsidP="000470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56294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Үч-Коргон айыл аймагынын Нарын айылындагы </w:t>
      </w:r>
      <w:r w:rsidR="00041EBD">
        <w:rPr>
          <w:rFonts w:ascii="Times New Roman" w:hAnsi="Times New Roman" w:cs="Times New Roman"/>
          <w:sz w:val="24"/>
          <w:szCs w:val="24"/>
          <w:lang w:val="ky-KG"/>
        </w:rPr>
        <w:t xml:space="preserve">М.Сыдыков 122  дарегиндеги 15 сотых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электромамычанын түйүндө жайгашкан </w:t>
      </w:r>
      <w:r w:rsidRPr="00D15D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1EBD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 жерди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 чарба багытында убактылуу иштетүү үчүн социалдык жактан мүмкүнчүлүгү чектелген </w:t>
      </w:r>
      <w:r w:rsidR="002F2B77">
        <w:rPr>
          <w:rFonts w:ascii="Times New Roman" w:hAnsi="Times New Roman" w:cs="Times New Roman"/>
          <w:sz w:val="24"/>
          <w:szCs w:val="24"/>
          <w:lang w:val="ky-KG"/>
        </w:rPr>
        <w:t xml:space="preserve">жана социалдык муктажыдыгы аныкталган </w:t>
      </w:r>
      <w:r w:rsidR="001F5621">
        <w:rPr>
          <w:rFonts w:ascii="Times New Roman" w:hAnsi="Times New Roman" w:cs="Times New Roman"/>
          <w:sz w:val="24"/>
          <w:szCs w:val="24"/>
          <w:lang w:val="ky-KG"/>
        </w:rPr>
        <w:t>Сарыбашов Нурбекк</w:t>
      </w:r>
      <w:r w:rsidR="00801B5A">
        <w:rPr>
          <w:rFonts w:ascii="Times New Roman" w:hAnsi="Times New Roman" w:cs="Times New Roman"/>
          <w:sz w:val="24"/>
          <w:szCs w:val="24"/>
          <w:lang w:val="ky-KG"/>
        </w:rPr>
        <w:t>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15D07">
        <w:rPr>
          <w:rFonts w:ascii="Times New Roman" w:hAnsi="Times New Roman" w:cs="Times New Roman"/>
          <w:sz w:val="24"/>
          <w:szCs w:val="24"/>
          <w:lang w:val="ky-KG"/>
        </w:rPr>
        <w:t>бер</w:t>
      </w:r>
      <w:r>
        <w:rPr>
          <w:rFonts w:ascii="Times New Roman" w:hAnsi="Times New Roman" w:cs="Times New Roman"/>
          <w:sz w:val="24"/>
          <w:szCs w:val="24"/>
          <w:lang w:val="ky-KG"/>
        </w:rPr>
        <w:t>илсин.</w:t>
      </w:r>
    </w:p>
    <w:p w:rsidR="001836AC" w:rsidRDefault="001836AC" w:rsidP="00183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</w:p>
    <w:p w:rsidR="001836AC" w:rsidRDefault="001836AC" w:rsidP="00183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Pr="00DA604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836AC" w:rsidRDefault="001836AC" w:rsidP="00183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4701C" w:rsidRPr="001836AC" w:rsidRDefault="001836AC" w:rsidP="00183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</w:t>
      </w:r>
      <w:r w:rsidR="0004701C" w:rsidRPr="00F56294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04701C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701C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Бул токтомдун аткарылышын </w:t>
      </w:r>
      <w:r w:rsidR="0004701C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аткаруу жана</w:t>
      </w:r>
      <w:r w:rsidR="0004701C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көзөмөлдөө жагы </w:t>
      </w:r>
      <w:r w:rsidR="0004701C" w:rsidRPr="00221386">
        <w:rPr>
          <w:rFonts w:ascii="Times New Roman" w:hAnsi="Times New Roman" w:cs="Times New Roman"/>
          <w:sz w:val="24"/>
          <w:szCs w:val="24"/>
          <w:lang w:val="ky-KG"/>
        </w:rPr>
        <w:t xml:space="preserve">Үч-Коргон айыл өкмөтүнүн </w:t>
      </w:r>
      <w:r w:rsidR="0004701C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башчысы М.</w:t>
      </w:r>
      <w:r w:rsidR="0004701C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04701C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Жапаровго</w:t>
      </w:r>
      <w:r w:rsidR="0004701C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04701C" w:rsidRPr="00F56294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милдеттендирилсин.</w:t>
      </w:r>
    </w:p>
    <w:p w:rsidR="0004701C" w:rsidRDefault="0004701C" w:rsidP="0004701C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04701C" w:rsidRDefault="0004701C" w:rsidP="0004701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4701C" w:rsidRDefault="0004701C" w:rsidP="000470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04701C" w:rsidRDefault="0004701C" w:rsidP="000470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04701C" w:rsidRDefault="0004701C" w:rsidP="0004701C">
      <w:pPr>
        <w:spacing w:after="0" w:line="240" w:lineRule="auto"/>
      </w:pP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Төрага: </w:t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</w:r>
      <w:r w:rsidRPr="008F266B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ab/>
        <w:t>Таштанбай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улу  Манас</w:t>
      </w:r>
    </w:p>
    <w:sectPr w:rsidR="0004701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319AB"/>
    <w:rsid w:val="00034185"/>
    <w:rsid w:val="00041EBD"/>
    <w:rsid w:val="0004701C"/>
    <w:rsid w:val="000611E5"/>
    <w:rsid w:val="001836AC"/>
    <w:rsid w:val="001E0832"/>
    <w:rsid w:val="001F5621"/>
    <w:rsid w:val="002C321E"/>
    <w:rsid w:val="002E6F37"/>
    <w:rsid w:val="002F2B77"/>
    <w:rsid w:val="00360BB1"/>
    <w:rsid w:val="00397219"/>
    <w:rsid w:val="003B45BC"/>
    <w:rsid w:val="00464958"/>
    <w:rsid w:val="00572A18"/>
    <w:rsid w:val="00801B5A"/>
    <w:rsid w:val="008534D3"/>
    <w:rsid w:val="008F1E27"/>
    <w:rsid w:val="009F7787"/>
    <w:rsid w:val="00BB6889"/>
    <w:rsid w:val="00D15D07"/>
    <w:rsid w:val="00DE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34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13</cp:revision>
  <cp:lastPrinted>2024-05-21T08:47:00Z</cp:lastPrinted>
  <dcterms:created xsi:type="dcterms:W3CDTF">2024-05-15T10:54:00Z</dcterms:created>
  <dcterms:modified xsi:type="dcterms:W3CDTF">2024-07-24T04:26:00Z</dcterms:modified>
</cp:coreProperties>
</file>